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6DB5E" w14:textId="77777777" w:rsidR="007073A3" w:rsidRDefault="007073A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39"/>
        <w:gridCol w:w="1160"/>
        <w:gridCol w:w="2023"/>
        <w:gridCol w:w="1235"/>
      </w:tblGrid>
      <w:tr w:rsidR="007073A3" w14:paraId="4C0C0F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20A9BE8" w14:textId="78A8B6EF" w:rsidR="007073A3" w:rsidRPr="00002B38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Социјална политика, модул: </w:t>
            </w:r>
            <w:r w:rsidR="00002B38"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val="sr-Cyrl-RS"/>
              </w:rPr>
              <w:t>Социјална заштита; Социјални рад</w:t>
            </w:r>
            <w:bookmarkStart w:id="0" w:name="_GoBack"/>
            <w:bookmarkEnd w:id="0"/>
          </w:p>
        </w:tc>
      </w:tr>
      <w:tr w:rsidR="007073A3" w14:paraId="732F4CC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5C1B451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Напредне статистичке методе у политичким истраживањима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073A3" w14:paraId="0D7C333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8A282AE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Милош Бешић</w:t>
            </w:r>
          </w:p>
        </w:tc>
      </w:tr>
      <w:tr w:rsidR="007073A3" w14:paraId="4168B13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0C49A84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изборни</w:t>
            </w:r>
          </w:p>
        </w:tc>
      </w:tr>
      <w:tr w:rsidR="007073A3" w14:paraId="6B9B054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8645197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073A3" w14:paraId="2DF64485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526D641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highlight w:val="white"/>
              </w:rPr>
              <w:t>завршен курс из методологије на основним студијама</w:t>
            </w:r>
          </w:p>
        </w:tc>
      </w:tr>
      <w:tr w:rsidR="007073A3" w14:paraId="74B6CDA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BAF720A" w14:textId="77777777" w:rsidR="007073A3" w:rsidRDefault="00567580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Циљ курса је овладавање напредним методама и техникама када је реч о коришћењу инференцијалне статистике. Поједностаљено, циљ је да студенти буду оспособљени да на основу теоријских хипотеза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дефинишу операционалне хипотезе које ће проверавати коришћењем регресионе анализе. Додатно, циљ курса јесте активно коришћење статистичког софтвера (СПСС)</w:t>
            </w:r>
          </w:p>
        </w:tc>
      </w:tr>
      <w:tr w:rsidR="007073A3" w14:paraId="31539D2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3FCB90B" w14:textId="77777777" w:rsidR="007073A3" w:rsidRDefault="00567580">
            <w:pPr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 успешно завршеног курса, студенти ће бити оспособљени да користе регресиону 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нализу за тестирање теоријских хипотеза. Прецизније, студенти ће научити како да организују податке и варијабле, те како да изаберу и примене ваљану регресиону анализу за испитаивање линеране повезаности у мултиваријантном простору. Курс укључује и усвајањ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знања која се тичу преиспитивања претпоставки и проблема који су учестали у примене мултиваријантне регресионе анализе, као и начина да се ове препреке превазиђу и формирају инференцијално хеуристички плодни мултиваријантни модели</w:t>
            </w:r>
          </w:p>
        </w:tc>
      </w:tr>
      <w:tr w:rsidR="007073A3" w14:paraId="63177E3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FC0F047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57CED172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Подсећање: дескриптивна и биваријантна статистика, основе статистичког закључивања</w:t>
            </w:r>
          </w:p>
          <w:p w14:paraId="3445F3C8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 у линеарну регресиону анализу:ОЛС регресиона анализа (константа, интерцепт, регресиони коефицијенти, резидуали)</w:t>
            </w:r>
          </w:p>
          <w:p w14:paraId="7AA612AC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Инференцијална статистика на основама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инеарне регресионе анализе: статистичко моделирање, формирање мултиваријантих медала и интерпретација налазас</w:t>
            </w:r>
          </w:p>
          <w:p w14:paraId="50275A94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Организација варијабли за мултиваријантно регресионо моделирање: категоријке варијабле као предиктори у регресионој анализи, њихов дизајн, увеђење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модел и интерпретација регресионих коефицијената</w:t>
            </w:r>
          </w:p>
          <w:p w14:paraId="10CAB09E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Кључни проблеми у примени линеарно регресионе анализе: претпоставке, испитивање ваљаности/прилагољености модела, дијагностика проблема, колинеарност, хетероскедастичност</w:t>
            </w:r>
          </w:p>
          <w:p w14:paraId="4AE65080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Решавање проблема у линеарним моде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лима, напредно моделирање</w:t>
            </w:r>
          </w:p>
          <w:p w14:paraId="00AB13B3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Увођење интеракцијског (модераторског) ефекта у циљу прецизнијег и потпунијег тестирања хипотеза: од корелације ка каузалитету; снажење интегреитета инференцијалне статистике</w:t>
            </w:r>
          </w:p>
          <w:p w14:paraId="3E1F5B4C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Двовалентне варијабле као зависне: биномијална регресионаанализа, специфичности интерпретације регресионих коефицијената и алтернативни статистици којима се проверава прилагођеност и вањаност модела</w:t>
            </w:r>
          </w:p>
          <w:p w14:paraId="53FE3EF6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Категоријалне варијабле као зависне: мултиномијална регре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сиона анализа, специфичности интерпретације налаза и проблеми валидности модела</w:t>
            </w:r>
          </w:p>
          <w:p w14:paraId="5BC24C31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Ординална регресиона анализа: специфичности примене ове анализе у ситуацијама када је зависна варијабла ординална; проблеми, интерпретација, прилагођеност модела</w:t>
            </w:r>
          </w:p>
          <w:p w14:paraId="47F1D20F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Теоријске (кон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цептуалне премиса) и коришћње регресионе анализе за проверавање теоријских хипотеза: формулисање радних (операционалних) хипотеза, теоријска интерпретација инфернецијалних статистичких налаза на основу регресиоје анализе</w:t>
            </w:r>
          </w:p>
          <w:p w14:paraId="2314769F" w14:textId="77777777" w:rsidR="007073A3" w:rsidRDefault="00567580">
            <w:pPr>
              <w:numPr>
                <w:ilvl w:val="0"/>
                <w:numId w:val="1"/>
              </w:numPr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Примери регресионих анализа из науч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праксе тестирања хипотеза у начним радовима и часописима</w:t>
            </w:r>
          </w:p>
        </w:tc>
      </w:tr>
      <w:tr w:rsidR="007073A3" w14:paraId="39FD3DCE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750DBC5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Бешић Милош (2019).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Методологија политичких наука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Академска књига. Нови Сад. </w:t>
            </w:r>
          </w:p>
          <w:p w14:paraId="140BD05D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Бешић Милош (2006)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Статистички приручник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ФПН. Подгорица</w:t>
            </w:r>
          </w:p>
          <w:p w14:paraId="24453151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Agresti, A., &amp; Finlay, B. (2008). Statistical methods for the social sciences 4th edition.</w:t>
            </w:r>
          </w:p>
          <w:p w14:paraId="0D81A661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Freedman, D., Pisani, R., Purves, R., &amp; Adhikari, A. (2007). Statistics. 4rd Edition. New York: Norton.</w:t>
            </w:r>
          </w:p>
          <w:p w14:paraId="41D88253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Andrew, Gelman and Jennifer Hill. Data Analysis Using Regress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ion and Multilevel/Hierarchical Models. Cambridge University Press.</w:t>
            </w:r>
          </w:p>
          <w:p w14:paraId="2A0C6EA3" w14:textId="77777777" w:rsidR="007073A3" w:rsidRDefault="00567580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Landau, S. (2019).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handbook of statistical analyses using SPSS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Chapman &amp; Hall.</w:t>
            </w:r>
          </w:p>
        </w:tc>
      </w:tr>
      <w:tr w:rsidR="007073A3" w14:paraId="16AC32F8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338D277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75EEF5C5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58" w:type="dxa"/>
            <w:gridSpan w:val="2"/>
            <w:vAlign w:val="center"/>
          </w:tcPr>
          <w:p w14:paraId="6B577EE6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073A3" w14:paraId="01DEF32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72C1FD8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Методе извођења наставе: </w:t>
            </w:r>
          </w:p>
          <w:p w14:paraId="22CE93D0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и вежбе</w:t>
            </w:r>
          </w:p>
          <w:p w14:paraId="6A094D14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3A3" w14:paraId="0F56DCD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122CE72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7073A3" w14:paraId="3780C886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263AE8E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39" w:type="dxa"/>
            <w:vAlign w:val="center"/>
          </w:tcPr>
          <w:p w14:paraId="152C2DC5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5AE48A2C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C95AF40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5" w:type="dxa"/>
            <w:vAlign w:val="center"/>
          </w:tcPr>
          <w:p w14:paraId="6570E7FD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7073A3" w14:paraId="0FBCA4A6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6299A0EF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39" w:type="dxa"/>
            <w:vAlign w:val="center"/>
          </w:tcPr>
          <w:p w14:paraId="3ABFCC03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83" w:type="dxa"/>
            <w:gridSpan w:val="2"/>
            <w:vAlign w:val="center"/>
          </w:tcPr>
          <w:p w14:paraId="6B026B19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Семонаркси рад: изградља модела</w:t>
            </w:r>
          </w:p>
        </w:tc>
        <w:tc>
          <w:tcPr>
            <w:tcW w:w="1235" w:type="dxa"/>
            <w:vAlign w:val="center"/>
          </w:tcPr>
          <w:p w14:paraId="56D3A062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7073A3" w14:paraId="3DB1149B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3052E00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39" w:type="dxa"/>
            <w:vAlign w:val="center"/>
          </w:tcPr>
          <w:p w14:paraId="08C28A99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3" w:type="dxa"/>
            <w:gridSpan w:val="2"/>
            <w:vAlign w:val="center"/>
          </w:tcPr>
          <w:p w14:paraId="2A4BC5D5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Одбрана финалног рада</w:t>
            </w:r>
          </w:p>
        </w:tc>
        <w:tc>
          <w:tcPr>
            <w:tcW w:w="1235" w:type="dxa"/>
            <w:vAlign w:val="center"/>
          </w:tcPr>
          <w:p w14:paraId="37F14356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7073A3" w14:paraId="7B1CCCCA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D705A65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39" w:type="dxa"/>
            <w:vAlign w:val="center"/>
          </w:tcPr>
          <w:p w14:paraId="6A48B798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2B8396F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5" w:type="dxa"/>
            <w:vAlign w:val="center"/>
          </w:tcPr>
          <w:p w14:paraId="70800A6C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73A3" w14:paraId="38627BFA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1AE96662" w14:textId="77777777" w:rsidR="007073A3" w:rsidRDefault="00567580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39" w:type="dxa"/>
            <w:vAlign w:val="center"/>
          </w:tcPr>
          <w:p w14:paraId="070980F7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12A54286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68F5CA65" w14:textId="77777777" w:rsidR="007073A3" w:rsidRDefault="007073A3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53B0641" w14:textId="77777777" w:rsidR="007073A3" w:rsidRDefault="007073A3">
      <w:pPr>
        <w:ind w:left="0" w:hanging="2"/>
        <w:rPr>
          <w:rFonts w:ascii="Times New Roman" w:eastAsia="Times New Roman" w:hAnsi="Times New Roman" w:cs="Times New Roman"/>
          <w:sz w:val="20"/>
          <w:szCs w:val="20"/>
        </w:rPr>
      </w:pPr>
    </w:p>
    <w:sectPr w:rsidR="007073A3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970E31"/>
    <w:multiLevelType w:val="multilevel"/>
    <w:tmpl w:val="59C8B5D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90C10F2"/>
    <w:multiLevelType w:val="multilevel"/>
    <w:tmpl w:val="7898CD2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3A3"/>
    <w:rsid w:val="00002B38"/>
    <w:rsid w:val="00567580"/>
    <w:rsid w:val="0070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273F2"/>
  <w15:docId w15:val="{5EF24207-1AD3-4F47-A158-E5260C528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p9z+cMWfPt9oPXuSvpRdVR7q4Q==">AMUW2mXnOiBoGkOZI329ayBCtY3PXuDInDfx8cs7J0vgNYNU18uaQe3g5gW87cY/uLYTYwIjJyydQwVcmcDq3wkUOE372tclCSi/keZOk54pPfejIZqN/C0=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2021-06-22T17:40:00Z</dcterms:created>
  <dcterms:modified xsi:type="dcterms:W3CDTF">2021-06-22T17:40:00Z</dcterms:modified>
</cp:coreProperties>
</file>